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EE03E" w14:textId="77777777" w:rsidR="00406241" w:rsidRPr="00406241" w:rsidRDefault="00406241" w:rsidP="00406241">
      <w:pPr>
        <w:spacing w:before="100" w:beforeAutospacing="1" w:after="100" w:afterAutospacing="1"/>
        <w:ind w:left="708"/>
        <w:rPr>
          <w:rFonts w:ascii="Helvetica" w:hAnsi="Helvetica" w:cs="Helvetica"/>
          <w:b/>
          <w:bCs/>
          <w:sz w:val="18"/>
          <w:szCs w:val="18"/>
          <w:u w:val="single"/>
          <w14:ligatures w14:val="none"/>
        </w:rPr>
      </w:pP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Как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работи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предсрочното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обратно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изкупуване</w:t>
      </w:r>
      <w:proofErr w:type="spellEnd"/>
    </w:p>
    <w:p w14:paraId="0E4D9DEB" w14:textId="77777777" w:rsidR="00406241" w:rsidRPr="00406241" w:rsidRDefault="00406241" w:rsidP="00406241">
      <w:pPr>
        <w:spacing w:before="100" w:beforeAutospacing="1" w:after="100" w:afterAutospacing="1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В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края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всяка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първите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четири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години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се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сравнява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нивото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базовия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индекс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с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началното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му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ниво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.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Ако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индексът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е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достигнал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или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надхвърлил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sz w:val="18"/>
          <w:szCs w:val="18"/>
          <w14:ligatures w14:val="none"/>
        </w:rPr>
        <w:t>1% доходност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продуктът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се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изкупува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автоматично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и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предсрочно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:</w:t>
      </w:r>
    </w:p>
    <w:p w14:paraId="52AFE95B" w14:textId="77777777" w:rsidR="00406241" w:rsidRPr="00406241" w:rsidRDefault="00406241" w:rsidP="00406241">
      <w:pPr>
        <w:numPr>
          <w:ilvl w:val="0"/>
          <w:numId w:val="1"/>
        </w:numPr>
        <w:spacing w:before="100" w:beforeAutospacing="1" w:after="100" w:afterAutospacing="1"/>
        <w:ind w:left="1428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1-ва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: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≥ 101%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началното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ниво</w:t>
      </w:r>
      <w:proofErr w:type="spellEnd"/>
    </w:p>
    <w:p w14:paraId="41982F9C" w14:textId="77777777" w:rsidR="00406241" w:rsidRPr="00406241" w:rsidRDefault="00406241" w:rsidP="00406241">
      <w:pPr>
        <w:numPr>
          <w:ilvl w:val="0"/>
          <w:numId w:val="1"/>
        </w:numPr>
        <w:spacing w:before="100" w:beforeAutospacing="1" w:after="100" w:afterAutospacing="1"/>
        <w:ind w:left="1428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2-ра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: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≥ 102%</w:t>
      </w:r>
    </w:p>
    <w:p w14:paraId="06674E90" w14:textId="77777777" w:rsidR="00406241" w:rsidRPr="00406241" w:rsidRDefault="00406241" w:rsidP="00406241">
      <w:pPr>
        <w:numPr>
          <w:ilvl w:val="0"/>
          <w:numId w:val="1"/>
        </w:numPr>
        <w:spacing w:before="100" w:beforeAutospacing="1" w:after="100" w:afterAutospacing="1"/>
        <w:ind w:left="1428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3-та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: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≥ 103%</w:t>
      </w:r>
    </w:p>
    <w:p w14:paraId="443DAA74" w14:textId="77777777" w:rsidR="00406241" w:rsidRPr="00406241" w:rsidRDefault="00406241" w:rsidP="00406241">
      <w:pPr>
        <w:numPr>
          <w:ilvl w:val="0"/>
          <w:numId w:val="1"/>
        </w:numPr>
        <w:spacing w:before="100" w:beforeAutospacing="1" w:after="100" w:afterAutospacing="1"/>
        <w:ind w:left="1428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4-та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: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≥ 104%</w:t>
      </w:r>
    </w:p>
    <w:p w14:paraId="0CC0EA34" w14:textId="77777777" w:rsidR="00406241" w:rsidRPr="00406241" w:rsidRDefault="00406241" w:rsidP="00406241">
      <w:pPr>
        <w:spacing w:before="100" w:beforeAutospacing="1" w:after="100" w:afterAutospacing="1"/>
        <w:rPr>
          <w:rFonts w:ascii="Helvetica" w:hAnsi="Helvetica" w:cs="Helvetica"/>
          <w:sz w:val="18"/>
          <w:szCs w:val="18"/>
          <w14:ligatures w14:val="none"/>
        </w:rPr>
      </w:pP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настъпване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предсрочното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обратно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изкупуване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инвеститорът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получава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100%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номинала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плюс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натрупа</w:t>
      </w:r>
      <w:r w:rsidRPr="00406241">
        <w:rPr>
          <w:rFonts w:ascii="Helvetica" w:hAnsi="Helvetica" w:cs="Helvetica"/>
          <w:b/>
          <w:bCs/>
          <w:sz w:val="18"/>
          <w:szCs w:val="18"/>
          <w14:ligatures w14:val="none"/>
        </w:rPr>
        <w:t>ната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до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този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момент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b/>
          <w:bCs/>
          <w:sz w:val="18"/>
          <w:szCs w:val="18"/>
          <w14:ligatures w14:val="none"/>
        </w:rPr>
        <w:t>лихва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.</w:t>
      </w:r>
    </w:p>
    <w:p w14:paraId="5FE579FF" w14:textId="77777777" w:rsidR="00406241" w:rsidRPr="00406241" w:rsidRDefault="00406241" w:rsidP="00406241">
      <w:pPr>
        <w:spacing w:before="100" w:beforeAutospacing="1" w:after="100" w:afterAutospacing="1"/>
        <w:ind w:left="708"/>
        <w:rPr>
          <w:rFonts w:ascii="Helvetica" w:hAnsi="Helvetica" w:cs="Helvetica"/>
          <w:b/>
          <w:bCs/>
          <w:sz w:val="18"/>
          <w:szCs w:val="18"/>
          <w:u w:val="single"/>
          <w14:ligatures w14:val="none"/>
        </w:rPr>
      </w:pP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Какво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показват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историческите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тестове</w:t>
      </w:r>
      <w:proofErr w:type="spellEnd"/>
    </w:p>
    <w:p w14:paraId="018612D1" w14:textId="77777777" w:rsidR="00406241" w:rsidRPr="00406241" w:rsidRDefault="00406241" w:rsidP="00406241">
      <w:pPr>
        <w:spacing w:before="100" w:beforeAutospacing="1" w:after="100" w:afterAutospacing="1"/>
        <w:rPr>
          <w:rFonts w:ascii="Helvetica" w:hAnsi="Helvetica" w:cs="Helvetica"/>
          <w:sz w:val="18"/>
          <w:szCs w:val="18"/>
          <w:lang w:val="en-US"/>
          <w14:ligatures w14:val="none"/>
        </w:rPr>
      </w:pP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исторически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тестове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базирани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от 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2000 г., в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над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99%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b/>
          <w:bCs/>
          <w:sz w:val="18"/>
          <w:szCs w:val="18"/>
          <w14:ligatures w14:val="none"/>
        </w:rPr>
        <w:t>случаите</w:t>
      </w:r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 </w:t>
      </w:r>
      <w:r w:rsidRPr="00406241">
        <w:rPr>
          <w:rFonts w:ascii="Helvetica" w:hAnsi="Helvetica" w:cs="Helvetica"/>
          <w:b/>
          <w:bCs/>
          <w:sz w:val="18"/>
          <w:szCs w:val="18"/>
          <w14:ligatures w14:val="none"/>
        </w:rPr>
        <w:t xml:space="preserve">има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предсрочно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обратно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изкупуване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в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рамките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първите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три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години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.</w:t>
      </w:r>
    </w:p>
    <w:p w14:paraId="0F8C93FA" w14:textId="77777777" w:rsidR="00406241" w:rsidRPr="00406241" w:rsidRDefault="00406241" w:rsidP="00406241">
      <w:pPr>
        <w:numPr>
          <w:ilvl w:val="0"/>
          <w:numId w:val="2"/>
        </w:numPr>
        <w:spacing w:before="100" w:beforeAutospacing="1" w:after="100" w:afterAutospacing="1"/>
        <w:ind w:left="1428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1-ва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: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77,48%</w:t>
      </w:r>
    </w:p>
    <w:p w14:paraId="1F158C34" w14:textId="77777777" w:rsidR="00406241" w:rsidRPr="00406241" w:rsidRDefault="00406241" w:rsidP="00406241">
      <w:pPr>
        <w:numPr>
          <w:ilvl w:val="0"/>
          <w:numId w:val="2"/>
        </w:numPr>
        <w:spacing w:before="100" w:beforeAutospacing="1" w:after="100" w:afterAutospacing="1"/>
        <w:ind w:left="1428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2-ра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: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18,67%</w:t>
      </w:r>
    </w:p>
    <w:p w14:paraId="18B07694" w14:textId="77777777" w:rsidR="00406241" w:rsidRPr="00406241" w:rsidRDefault="00406241" w:rsidP="00406241">
      <w:pPr>
        <w:numPr>
          <w:ilvl w:val="0"/>
          <w:numId w:val="2"/>
        </w:numPr>
        <w:spacing w:before="100" w:beforeAutospacing="1" w:after="100" w:afterAutospacing="1"/>
        <w:ind w:left="1428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3-та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: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3,61%</w:t>
      </w:r>
    </w:p>
    <w:p w14:paraId="44C1D921" w14:textId="77777777" w:rsidR="00406241" w:rsidRPr="00406241" w:rsidRDefault="00406241" w:rsidP="00406241">
      <w:pPr>
        <w:numPr>
          <w:ilvl w:val="0"/>
          <w:numId w:val="2"/>
        </w:numPr>
        <w:spacing w:before="100" w:beforeAutospacing="1" w:after="100" w:afterAutospacing="1"/>
        <w:ind w:left="1428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4-та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: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0,18%</w:t>
      </w:r>
    </w:p>
    <w:p w14:paraId="5BB3A283" w14:textId="77777777" w:rsidR="00406241" w:rsidRPr="00406241" w:rsidRDefault="00406241" w:rsidP="00406241">
      <w:pPr>
        <w:numPr>
          <w:ilvl w:val="0"/>
          <w:numId w:val="2"/>
        </w:numPr>
        <w:spacing w:before="100" w:beforeAutospacing="1" w:after="100" w:afterAutospacing="1"/>
        <w:ind w:left="1428"/>
        <w:rPr>
          <w:rFonts w:ascii="Helvetica" w:hAnsi="Helvetica" w:cs="Helvetica"/>
          <w:sz w:val="18"/>
          <w:szCs w:val="18"/>
          <w:lang w:val="en-US"/>
          <w14:ligatures w14:val="none"/>
        </w:rPr>
      </w:pP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Падеж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: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0,07%</w:t>
      </w:r>
    </w:p>
    <w:p w14:paraId="156E63BE" w14:textId="77777777" w:rsidR="00406241" w:rsidRPr="00406241" w:rsidRDefault="00406241" w:rsidP="00406241">
      <w:pPr>
        <w:spacing w:before="100" w:beforeAutospacing="1" w:after="100" w:afterAutospacing="1"/>
        <w:rPr>
          <w:rFonts w:ascii="Helvetica" w:hAnsi="Helvetica" w:cs="Helvetica"/>
          <w:sz w:val="18"/>
          <w:szCs w:val="18"/>
          <w:lang w:val="en-US"/>
          <w14:ligatures w14:val="none"/>
        </w:rPr>
      </w:pP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Тези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резултати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показват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че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в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преобладаващата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част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случаите </w:t>
      </w:r>
      <w:r w:rsidRPr="00406241">
        <w:rPr>
          <w:rFonts w:ascii="Helvetica" w:hAnsi="Helvetica" w:cs="Helvetica"/>
          <w:b/>
          <w:bCs/>
          <w:sz w:val="18"/>
          <w:szCs w:val="18"/>
          <w14:ligatures w14:val="none"/>
        </w:rPr>
        <w:t xml:space="preserve">продуктът </w:t>
      </w: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е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приключвал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в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рамките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първите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една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до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три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като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предсрочно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обратно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изкупуване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се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изплаща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sz w:val="18"/>
          <w:szCs w:val="18"/>
          <w14:ligatures w14:val="none"/>
        </w:rPr>
        <w:t>натрупаната лихва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.</w:t>
      </w:r>
    </w:p>
    <w:p w14:paraId="46F535EE" w14:textId="77777777" w:rsidR="00406241" w:rsidRPr="00406241" w:rsidRDefault="00406241" w:rsidP="00406241">
      <w:pPr>
        <w:spacing w:before="100" w:beforeAutospacing="1" w:after="100" w:afterAutospacing="1"/>
        <w:ind w:left="708"/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</w:pP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Базов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индекс</w:t>
      </w:r>
      <w:proofErr w:type="spellEnd"/>
    </w:p>
    <w:p w14:paraId="4822D75C" w14:textId="77777777" w:rsidR="00406241" w:rsidRPr="00406241" w:rsidRDefault="00406241" w:rsidP="00406241">
      <w:pPr>
        <w:spacing w:before="100" w:beforeAutospacing="1" w:after="100" w:afterAutospacing="1"/>
        <w:rPr>
          <w:rFonts w:ascii="Helvetica" w:hAnsi="Helvetica" w:cs="Helvetica"/>
          <w:sz w:val="18"/>
          <w:szCs w:val="18"/>
          <w:lang w:val="en-US"/>
        </w:rPr>
      </w:pP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Goldman Sachs Momentum Builder Focus Index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представлява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диверсифицирана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стратегия</w:t>
      </w:r>
      <w:proofErr w:type="spellEnd"/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, която инвестира в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акции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облигации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суровини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и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парични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средства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.</w:t>
      </w:r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 И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нформация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за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индекса</w:t>
      </w:r>
      <w:proofErr w:type="spellEnd"/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: </w:t>
      </w:r>
      <w:hyperlink r:id="rId5" w:history="1">
        <w:r w:rsidRPr="00406241">
          <w:rPr>
            <w:rStyle w:val="Hyperlink"/>
            <w:rFonts w:ascii="Helvetica" w:hAnsi="Helvetica" w:cs="Helvetica"/>
            <w:sz w:val="18"/>
            <w:szCs w:val="18"/>
            <w:lang w:val="en-GB"/>
          </w:rPr>
          <w:t>https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ru-RU"/>
          </w:rPr>
          <w:t>://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en-GB"/>
          </w:rPr>
          <w:t>www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ru-RU"/>
          </w:rPr>
          <w:t>.</w:t>
        </w:r>
        <w:proofErr w:type="spellStart"/>
        <w:r w:rsidRPr="00406241">
          <w:rPr>
            <w:rStyle w:val="Hyperlink"/>
            <w:rFonts w:ascii="Helvetica" w:hAnsi="Helvetica" w:cs="Helvetica"/>
            <w:sz w:val="18"/>
            <w:szCs w:val="18"/>
            <w:lang w:val="en-GB"/>
          </w:rPr>
          <w:t>solactive</w:t>
        </w:r>
        <w:proofErr w:type="spellEnd"/>
        <w:r w:rsidRPr="00406241">
          <w:rPr>
            <w:rStyle w:val="Hyperlink"/>
            <w:rFonts w:ascii="Helvetica" w:hAnsi="Helvetica" w:cs="Helvetica"/>
            <w:sz w:val="18"/>
            <w:szCs w:val="18"/>
            <w:lang w:val="ru-RU"/>
          </w:rPr>
          <w:t>.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en-GB"/>
          </w:rPr>
          <w:t>com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ru-RU"/>
          </w:rPr>
          <w:t>/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en-GB"/>
          </w:rPr>
          <w:t>Indices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ru-RU"/>
          </w:rPr>
          <w:t>/?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en-GB"/>
          </w:rPr>
          <w:t>index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ru-RU"/>
          </w:rPr>
          <w:t>=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en-GB"/>
          </w:rPr>
          <w:t>DE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ru-RU"/>
          </w:rPr>
          <w:t>000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en-GB"/>
          </w:rPr>
          <w:t>SL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ru-RU"/>
          </w:rPr>
          <w:t>0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en-GB"/>
          </w:rPr>
          <w:t>BNJ</w:t>
        </w:r>
        <w:r w:rsidRPr="00406241">
          <w:rPr>
            <w:rStyle w:val="Hyperlink"/>
            <w:rFonts w:ascii="Helvetica" w:hAnsi="Helvetica" w:cs="Helvetica"/>
            <w:sz w:val="18"/>
            <w:szCs w:val="18"/>
            <w:lang w:val="ru-RU"/>
          </w:rPr>
          <w:t>6</w:t>
        </w:r>
      </w:hyperlink>
    </w:p>
    <w:p w14:paraId="7BACAD79" w14:textId="77777777" w:rsidR="00406241" w:rsidRPr="00406241" w:rsidRDefault="00406241" w:rsidP="00406241">
      <w:pPr>
        <w:spacing w:before="100" w:beforeAutospacing="1" w:after="100" w:afterAutospacing="1"/>
        <w:rPr>
          <w:rFonts w:ascii="Helvetica" w:hAnsi="Helvetica" w:cs="Helvetica"/>
          <w:sz w:val="18"/>
          <w:szCs w:val="18"/>
        </w:rPr>
      </w:pPr>
      <w:r w:rsidRPr="00406241">
        <w:rPr>
          <w:rFonts w:ascii="Helvetica" w:hAnsi="Helvetica" w:cs="Helvetica"/>
          <w:sz w:val="18"/>
          <w:szCs w:val="18"/>
          <w14:ligatures w14:val="none"/>
        </w:rPr>
        <w:t>*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историческите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резултати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и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тестове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представляват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гаранция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за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бъдещо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представяне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.</w:t>
      </w:r>
    </w:p>
    <w:p w14:paraId="2A87FEFB" w14:textId="77777777" w:rsidR="00406241" w:rsidRPr="00406241" w:rsidRDefault="00406241" w:rsidP="00406241">
      <w:pPr>
        <w:spacing w:before="100" w:beforeAutospacing="1" w:after="100" w:afterAutospacing="1"/>
        <w:ind w:firstLine="708"/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</w:pP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Пример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как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работи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u w:val="single"/>
          <w:lang w:val="en-US"/>
          <w14:ligatures w14:val="none"/>
        </w:rPr>
        <w:t>продуктът</w:t>
      </w:r>
      <w:proofErr w:type="spellEnd"/>
    </w:p>
    <w:p w14:paraId="3E4DBF1F" w14:textId="77777777" w:rsidR="00406241" w:rsidRPr="00406241" w:rsidRDefault="00406241" w:rsidP="00406241">
      <w:pPr>
        <w:spacing w:before="100" w:beforeAutospacing="1" w:after="100" w:afterAutospacing="1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В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края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1-та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: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ако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индексът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е ≥ 101%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началното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си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ниво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т.е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. е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реализирал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минимум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1%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ръст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продуктът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се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изкупува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автоматично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.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Инвеститорът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получава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100%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главницата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+ 7.5%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натрупан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14:ligatures w14:val="none"/>
        </w:rPr>
        <w:t>а лихва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.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Ако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индексът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е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под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101%,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продуктът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продължава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към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втората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.</w:t>
      </w:r>
    </w:p>
    <w:p w14:paraId="47A9DD3B" w14:textId="77777777" w:rsidR="00406241" w:rsidRPr="00406241" w:rsidRDefault="00406241" w:rsidP="00406241">
      <w:pPr>
        <w:spacing w:before="100" w:beforeAutospacing="1" w:after="100" w:afterAutospacing="1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В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края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2-та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: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ако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индексът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е ≥ 102%,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продуктът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се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изкупува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предсрочно</w:t>
      </w:r>
      <w:proofErr w:type="spellEnd"/>
      <w:r w:rsidRPr="00406241">
        <w:rPr>
          <w:rFonts w:ascii="Helvetica" w:hAnsi="Helvetica" w:cs="Helvetica"/>
          <w:sz w:val="18"/>
          <w:szCs w:val="18"/>
          <w14:ligatures w14:val="none"/>
        </w:rPr>
        <w:t>. И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нвеститорът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получава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100%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главницата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+ 15%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натрупан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14:ligatures w14:val="none"/>
        </w:rPr>
        <w:t>а лихва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(7.5%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за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всяка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двете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години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).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този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начин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до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4</w:t>
      </w:r>
      <w:r w:rsidRPr="00406241">
        <w:rPr>
          <w:rFonts w:ascii="Helvetica" w:hAnsi="Helvetica" w:cs="Helvetica"/>
          <w:sz w:val="18"/>
          <w:szCs w:val="18"/>
          <w14:ligatures w14:val="none"/>
        </w:rPr>
        <w:t>-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та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sz w:val="18"/>
          <w:szCs w:val="18"/>
          <w14:ligatures w14:val="none"/>
        </w:rPr>
        <w:t>.</w:t>
      </w:r>
    </w:p>
    <w:p w14:paraId="5A98F986" w14:textId="77777777" w:rsidR="00406241" w:rsidRPr="00406241" w:rsidRDefault="00406241" w:rsidP="00406241">
      <w:pPr>
        <w:spacing w:before="100" w:beforeAutospacing="1" w:after="100" w:afterAutospacing="1"/>
        <w:rPr>
          <w:rFonts w:ascii="Helvetica" w:hAnsi="Helvetica" w:cs="Helvetica"/>
          <w:sz w:val="18"/>
          <w:szCs w:val="18"/>
          <w:lang w:val="en-US"/>
          <w14:ligatures w14:val="none"/>
        </w:rPr>
      </w:pP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В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края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4-та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година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: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ниво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индекса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≥ 104%,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инвеститорът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получава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100%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главницата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+ 30%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натрупана</w:t>
      </w:r>
      <w:proofErr w:type="spellEnd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b/>
          <w:bCs/>
          <w:sz w:val="18"/>
          <w:szCs w:val="18"/>
          <w:lang w:val="en-US"/>
          <w14:ligatures w14:val="none"/>
        </w:rPr>
        <w:t>лихва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.</w:t>
      </w:r>
    </w:p>
    <w:p w14:paraId="39A96265" w14:textId="77777777" w:rsidR="00406241" w:rsidRPr="00406241" w:rsidRDefault="00406241" w:rsidP="00406241">
      <w:pPr>
        <w:spacing w:before="100" w:beforeAutospacing="1" w:after="100" w:afterAutospacing="1"/>
        <w:rPr>
          <w:rFonts w:ascii="Helvetica" w:hAnsi="Helvetica" w:cs="Helvetica"/>
          <w:sz w:val="18"/>
          <w:szCs w:val="18"/>
          <w:lang w:val="en-US"/>
          <w14:ligatures w14:val="none"/>
        </w:rPr>
      </w:pP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Ако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нито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едно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условията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за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предсрочно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sz w:val="18"/>
          <w:szCs w:val="18"/>
          <w14:ligatures w14:val="none"/>
        </w:rPr>
        <w:t>прекратяваме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sz w:val="18"/>
          <w:szCs w:val="18"/>
          <w14:ligatures w14:val="none"/>
        </w:rPr>
        <w:t>е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изпълнено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през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първите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четири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години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продуктът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ще </w:t>
      </w:r>
      <w:proofErr w:type="spellStart"/>
      <w:r w:rsidRPr="00406241">
        <w:rPr>
          <w:rFonts w:ascii="Helvetica" w:hAnsi="Helvetica" w:cs="Helvetica"/>
          <w:sz w:val="18"/>
          <w:szCs w:val="18"/>
          <w14:ligatures w14:val="none"/>
        </w:rPr>
        <w:t>падежира</w:t>
      </w:r>
      <w:proofErr w:type="spellEnd"/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 на 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5</w:t>
      </w:r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-та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годин</w:t>
      </w:r>
      <w:proofErr w:type="spellEnd"/>
      <w:r w:rsidRPr="00406241">
        <w:rPr>
          <w:rFonts w:ascii="Helvetica" w:hAnsi="Helvetica" w:cs="Helvetica"/>
          <w:sz w:val="18"/>
          <w:szCs w:val="18"/>
          <w14:ligatures w14:val="none"/>
        </w:rPr>
        <w:t>а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.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падежа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инвеститорът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получава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100%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първоначално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инвестирания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капитал</w:t>
      </w:r>
      <w:proofErr w:type="spellEnd"/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 + 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100%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участие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в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положителното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представяне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индекса</w:t>
      </w:r>
      <w:proofErr w:type="spellEnd"/>
    </w:p>
    <w:p w14:paraId="323098EE" w14:textId="77777777" w:rsidR="00406241" w:rsidRPr="00406241" w:rsidRDefault="00406241" w:rsidP="00406241">
      <w:pPr>
        <w:spacing w:before="100" w:beforeAutospacing="1" w:after="100" w:afterAutospacing="1"/>
        <w:rPr>
          <w:rFonts w:ascii="Helvetica" w:hAnsi="Helvetica" w:cs="Helvetica"/>
          <w:sz w:val="18"/>
          <w:szCs w:val="18"/>
          <w14:ligatures w14:val="none"/>
        </w:rPr>
      </w:pP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Например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ако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след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5 г.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индексът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е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реализирал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+5%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спрямо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началното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си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ниво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инвеститорът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би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получил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100%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главницата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+ 5%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доходност</w:t>
      </w:r>
      <w:proofErr w:type="spellEnd"/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.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Ако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индексът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е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например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-10%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за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петгодиш</w:t>
      </w:r>
      <w:r w:rsidRPr="00406241">
        <w:rPr>
          <w:rFonts w:ascii="Helvetica" w:hAnsi="Helvetica" w:cs="Helvetica"/>
          <w:sz w:val="18"/>
          <w:szCs w:val="18"/>
          <w14:ligatures w14:val="none"/>
        </w:rPr>
        <w:t>ен</w:t>
      </w:r>
      <w:proofErr w:type="spellEnd"/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период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инвеститорът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е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защитен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и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ще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получи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100%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от</w:t>
      </w:r>
      <w:proofErr w:type="spellEnd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главницата</w:t>
      </w:r>
      <w:proofErr w:type="spellEnd"/>
      <w:r w:rsidRPr="00406241">
        <w:rPr>
          <w:rFonts w:ascii="Helvetica" w:hAnsi="Helvetica" w:cs="Helvetica"/>
          <w:sz w:val="18"/>
          <w:szCs w:val="18"/>
          <w14:ligatures w14:val="none"/>
        </w:rPr>
        <w:t>.</w:t>
      </w:r>
    </w:p>
    <w:p w14:paraId="68616B20" w14:textId="77777777" w:rsidR="00406241" w:rsidRPr="00406241" w:rsidRDefault="00406241" w:rsidP="00406241">
      <w:pPr>
        <w:rPr>
          <w:rFonts w:ascii="Helvetica" w:hAnsi="Helvetica" w:cs="Helvetica"/>
          <w:sz w:val="18"/>
          <w:szCs w:val="18"/>
          <w:u w:val="single"/>
          <w14:ligatures w14:val="none"/>
        </w:rPr>
      </w:pPr>
    </w:p>
    <w:p w14:paraId="4575EFE9" w14:textId="77777777" w:rsidR="00406241" w:rsidRPr="00406241" w:rsidRDefault="00406241" w:rsidP="00406241">
      <w:pPr>
        <w:rPr>
          <w:rFonts w:ascii="Helvetica" w:hAnsi="Helvetica" w:cs="Helvetica"/>
          <w:sz w:val="18"/>
          <w:szCs w:val="18"/>
          <w:u w:val="single"/>
          <w14:ligatures w14:val="none"/>
        </w:rPr>
      </w:pPr>
    </w:p>
    <w:p w14:paraId="7DCE4B07" w14:textId="77777777" w:rsidR="00406241" w:rsidRPr="00406241" w:rsidRDefault="00406241" w:rsidP="00406241">
      <w:pPr>
        <w:rPr>
          <w:rFonts w:ascii="Helvetica" w:hAnsi="Helvetica" w:cs="Helvetica"/>
          <w:sz w:val="18"/>
          <w:szCs w:val="18"/>
          <w:u w:val="single"/>
          <w14:ligatures w14:val="none"/>
        </w:rPr>
      </w:pPr>
    </w:p>
    <w:p w14:paraId="0CCB8280" w14:textId="77777777" w:rsidR="00406241" w:rsidRPr="00406241" w:rsidRDefault="00406241" w:rsidP="00406241">
      <w:pPr>
        <w:rPr>
          <w:rFonts w:ascii="Helvetica" w:hAnsi="Helvetica" w:cs="Helvetica"/>
          <w:sz w:val="18"/>
          <w:szCs w:val="18"/>
          <w:u w:val="single"/>
          <w14:ligatures w14:val="none"/>
        </w:rPr>
      </w:pPr>
    </w:p>
    <w:p w14:paraId="36C6D35E" w14:textId="6E21411A" w:rsidR="00406241" w:rsidRPr="00406241" w:rsidRDefault="00406241" w:rsidP="00406241">
      <w:pPr>
        <w:rPr>
          <w:rFonts w:ascii="Helvetica" w:hAnsi="Helvetica" w:cs="Helvetica"/>
          <w:sz w:val="18"/>
          <w:szCs w:val="18"/>
          <w:u w:val="single"/>
          <w:lang w:val="ru-RU"/>
          <w14:ligatures w14:val="none"/>
        </w:rPr>
      </w:pPr>
      <w:r w:rsidRPr="00406241">
        <w:rPr>
          <w:rFonts w:ascii="Helvetica" w:hAnsi="Helvetica" w:cs="Helvetica"/>
          <w:sz w:val="18"/>
          <w:szCs w:val="18"/>
          <w:u w:val="single"/>
          <w14:ligatures w14:val="none"/>
        </w:rPr>
        <w:lastRenderedPageBreak/>
        <w:t>Т</w:t>
      </w:r>
      <w:proofErr w:type="spellStart"/>
      <w:r w:rsidRPr="00406241">
        <w:rPr>
          <w:rFonts w:ascii="Helvetica" w:hAnsi="Helvetica" w:cs="Helvetica"/>
          <w:sz w:val="18"/>
          <w:szCs w:val="18"/>
          <w:u w:val="single"/>
          <w:lang w:val="ru-RU"/>
          <w14:ligatures w14:val="none"/>
        </w:rPr>
        <w:t>акси</w:t>
      </w:r>
      <w:proofErr w:type="spellEnd"/>
      <w:r w:rsidRPr="00406241">
        <w:rPr>
          <w:rFonts w:ascii="Helvetica" w:hAnsi="Helvetica" w:cs="Helvetica"/>
          <w:sz w:val="18"/>
          <w:szCs w:val="18"/>
          <w:u w:val="single"/>
          <w:lang w:val="ru-RU"/>
          <w14:ligatures w14:val="none"/>
        </w:rPr>
        <w:t>:</w:t>
      </w:r>
    </w:p>
    <w:p w14:paraId="04A79019" w14:textId="77777777" w:rsidR="00406241" w:rsidRPr="00406241" w:rsidRDefault="00406241" w:rsidP="00406241">
      <w:pPr>
        <w:rPr>
          <w:rFonts w:ascii="Helvetica" w:hAnsi="Helvetica" w:cs="Helvetica"/>
          <w:sz w:val="18"/>
          <w:szCs w:val="18"/>
          <w:lang w:val="ru-RU"/>
          <w14:ligatures w14:val="none"/>
        </w:rPr>
      </w:pPr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 xml:space="preserve">- </w:t>
      </w:r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такса за администриране в размер на 0.005% месечно от стойността на активите в портфейла към края на всеки месец </w:t>
      </w:r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>=&gt; 0.06% /година</w:t>
      </w:r>
    </w:p>
    <w:p w14:paraId="2B4FC57B" w14:textId="77777777" w:rsidR="00406241" w:rsidRPr="00406241" w:rsidRDefault="00406241" w:rsidP="00406241">
      <w:pPr>
        <w:rPr>
          <w:rFonts w:ascii="Helvetica" w:hAnsi="Helvetica" w:cs="Helvetica"/>
          <w:sz w:val="18"/>
          <w:szCs w:val="18"/>
          <w:lang w:val="ru-RU"/>
          <w14:ligatures w14:val="none"/>
        </w:rPr>
      </w:pPr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 xml:space="preserve">- такса ФКИ – 0.01% /година (не се </w:t>
      </w:r>
      <w:proofErr w:type="spellStart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>дължи</w:t>
      </w:r>
      <w:proofErr w:type="spellEnd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 xml:space="preserve">, </w:t>
      </w:r>
      <w:proofErr w:type="spellStart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>ако</w:t>
      </w:r>
      <w:proofErr w:type="spellEnd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 xml:space="preserve"> клиента е </w:t>
      </w:r>
      <w:proofErr w:type="spellStart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>професионален</w:t>
      </w:r>
      <w:proofErr w:type="spellEnd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 xml:space="preserve"> инвеститор) – Фонд за </w:t>
      </w:r>
      <w:proofErr w:type="spellStart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>компенсиране</w:t>
      </w:r>
      <w:proofErr w:type="spellEnd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 xml:space="preserve"> на </w:t>
      </w:r>
      <w:proofErr w:type="spellStart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>инвеститорите</w:t>
      </w:r>
      <w:proofErr w:type="spellEnd"/>
    </w:p>
    <w:p w14:paraId="2E57D494" w14:textId="77777777" w:rsidR="00406241" w:rsidRPr="00406241" w:rsidRDefault="00406241" w:rsidP="00406241">
      <w:pPr>
        <w:rPr>
          <w:rFonts w:ascii="Helvetica" w:hAnsi="Helvetica" w:cs="Helvetica"/>
          <w:sz w:val="18"/>
          <w:szCs w:val="18"/>
          <w14:ligatures w14:val="none"/>
        </w:rPr>
      </w:pP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- </w:t>
      </w:r>
      <w:r w:rsidRPr="00406241">
        <w:rPr>
          <w:rFonts w:ascii="Helvetica" w:hAnsi="Helvetica" w:cs="Helvetica"/>
          <w:sz w:val="18"/>
          <w:szCs w:val="18"/>
          <w14:ligatures w14:val="none"/>
        </w:rPr>
        <w:t>о</w:t>
      </w:r>
      <w:proofErr w:type="spellStart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>бщо</w:t>
      </w:r>
      <w:proofErr w:type="spellEnd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>годишни</w:t>
      </w:r>
      <w:proofErr w:type="spellEnd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 xml:space="preserve"> </w:t>
      </w:r>
      <w:proofErr w:type="spellStart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>разходи</w:t>
      </w:r>
      <w:proofErr w:type="spellEnd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 xml:space="preserve"> при договор за </w:t>
      </w:r>
      <w:proofErr w:type="spellStart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>Доверително</w:t>
      </w:r>
      <w:proofErr w:type="spellEnd"/>
      <w:r w:rsidRPr="00406241">
        <w:rPr>
          <w:rFonts w:ascii="Helvetica" w:hAnsi="Helvetica" w:cs="Helvetica"/>
          <w:sz w:val="18"/>
          <w:szCs w:val="18"/>
          <w:lang w:val="ru-RU"/>
          <w14:ligatures w14:val="none"/>
        </w:rPr>
        <w:t xml:space="preserve"> управление</w:t>
      </w:r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: 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>0.0</w:t>
      </w:r>
      <w:r w:rsidRPr="00406241">
        <w:rPr>
          <w:rFonts w:ascii="Helvetica" w:hAnsi="Helvetica" w:cs="Helvetica"/>
          <w:sz w:val="18"/>
          <w:szCs w:val="18"/>
          <w14:ligatures w14:val="none"/>
        </w:rPr>
        <w:t>7</w:t>
      </w:r>
      <w:r w:rsidRPr="00406241">
        <w:rPr>
          <w:rFonts w:ascii="Helvetica" w:hAnsi="Helvetica" w:cs="Helvetica"/>
          <w:sz w:val="18"/>
          <w:szCs w:val="18"/>
          <w:lang w:val="en-US"/>
          <w14:ligatures w14:val="none"/>
        </w:rPr>
        <w:t xml:space="preserve">%  </w:t>
      </w:r>
    </w:p>
    <w:p w14:paraId="7A8303E2" w14:textId="77777777" w:rsidR="00406241" w:rsidRPr="00406241" w:rsidRDefault="00406241" w:rsidP="00406241">
      <w:pPr>
        <w:rPr>
          <w:rFonts w:ascii="Helvetica" w:hAnsi="Helvetica" w:cs="Helvetica"/>
          <w:sz w:val="18"/>
          <w:szCs w:val="18"/>
          <w14:ligatures w14:val="none"/>
        </w:rPr>
      </w:pPr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- разходи за целия период от 5г.  (ако не настъпи автоматично предсрочно прекратяване) – </w:t>
      </w:r>
      <w:r w:rsidRPr="00406241">
        <w:rPr>
          <w:rFonts w:ascii="Helvetica" w:hAnsi="Helvetica" w:cs="Helvetica"/>
          <w:b/>
          <w:bCs/>
          <w:sz w:val="18"/>
          <w:szCs w:val="18"/>
          <w14:ligatures w14:val="none"/>
        </w:rPr>
        <w:t>0.35%.</w:t>
      </w:r>
      <w:r w:rsidRPr="00406241">
        <w:rPr>
          <w:rFonts w:ascii="Helvetica" w:hAnsi="Helvetica" w:cs="Helvetica"/>
          <w:sz w:val="18"/>
          <w:szCs w:val="18"/>
          <w14:ligatures w14:val="none"/>
        </w:rPr>
        <w:t xml:space="preserve">  </w:t>
      </w:r>
    </w:p>
    <w:p w14:paraId="0F38F84E" w14:textId="77777777" w:rsidR="00406241" w:rsidRPr="00406241" w:rsidRDefault="00406241" w:rsidP="00406241">
      <w:pPr>
        <w:rPr>
          <w:rFonts w:ascii="Helvetica" w:hAnsi="Helvetica" w:cs="Helvetica"/>
          <w:sz w:val="18"/>
          <w:szCs w:val="18"/>
          <w14:ligatures w14:val="none"/>
        </w:rPr>
      </w:pPr>
    </w:p>
    <w:p w14:paraId="2C72A77F" w14:textId="179A7DEA" w:rsidR="00703261" w:rsidRPr="00406241" w:rsidRDefault="00406241" w:rsidP="00406241">
      <w:pPr>
        <w:rPr>
          <w:sz w:val="18"/>
          <w:szCs w:val="18"/>
        </w:rPr>
      </w:pPr>
      <w:r w:rsidRPr="00406241">
        <w:rPr>
          <w:rFonts w:ascii="Helvetica" w:hAnsi="Helvetica" w:cs="Helvetica"/>
          <w:sz w:val="18"/>
          <w:szCs w:val="18"/>
          <w14:ligatures w14:val="none"/>
        </w:rPr>
        <w:t>*Възнаграждението за дистрибутиране и структуриране на продукта са включени в цената , която се заплаща за придобиване на продукта</w:t>
      </w:r>
    </w:p>
    <w:sectPr w:rsidR="00703261" w:rsidRPr="00406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7B81"/>
    <w:multiLevelType w:val="multilevel"/>
    <w:tmpl w:val="C8CC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31A3C"/>
    <w:multiLevelType w:val="multilevel"/>
    <w:tmpl w:val="2D8C9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7583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4192998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241"/>
    <w:rsid w:val="00206FDC"/>
    <w:rsid w:val="00406241"/>
    <w:rsid w:val="00703261"/>
    <w:rsid w:val="0092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567CFF"/>
  <w15:chartTrackingRefBased/>
  <w15:docId w15:val="{BCAAC46C-5164-43F0-8B53-7B322430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241"/>
    <w:pPr>
      <w:spacing w:after="0" w:line="240" w:lineRule="auto"/>
    </w:pPr>
    <w:rPr>
      <w:rFonts w:ascii="Aptos" w:hAnsi="Aptos" w:cs="Times New Roman"/>
      <w:kern w:val="0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2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2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2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2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2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2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2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2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2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2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2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2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2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2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2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2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0624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olactive.com/Indices/?index=DE000SL0BNJ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</dc:creator>
  <cp:keywords/>
  <dc:description/>
  <cp:lastModifiedBy>Tsveti</cp:lastModifiedBy>
  <cp:revision>1</cp:revision>
  <dcterms:created xsi:type="dcterms:W3CDTF">2026-09-16T10:32:00Z</dcterms:created>
  <dcterms:modified xsi:type="dcterms:W3CDTF">2026-09-16T10:37:00Z</dcterms:modified>
</cp:coreProperties>
</file>